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141" w:rsidRDefault="00631141" w:rsidP="00631141">
      <w:pPr>
        <w:spacing w:line="64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sz w:val="44"/>
          <w:szCs w:val="44"/>
        </w:rPr>
        <w:t>福建省高职院校分类考试招生</w:t>
      </w:r>
      <w:bookmarkStart w:id="0" w:name="_GoBack"/>
      <w:r>
        <w:rPr>
          <w:rFonts w:ascii="方正小标宋简体" w:eastAsia="方正小标宋简体" w:hAnsi="方正小标宋简体" w:cs="方正小标宋简体" w:hint="eastAsia"/>
          <w:color w:val="000000"/>
          <w:sz w:val="44"/>
          <w:szCs w:val="44"/>
        </w:rPr>
        <w:t>计算机类</w:t>
      </w:r>
    </w:p>
    <w:p w:rsidR="00631141" w:rsidRDefault="00631141" w:rsidP="00631141">
      <w:pPr>
        <w:spacing w:line="64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职业技能测试考试大纲</w:t>
      </w:r>
      <w:bookmarkEnd w:id="0"/>
      <w:r>
        <w:rPr>
          <w:rFonts w:ascii="方正小标宋简体" w:eastAsia="方正小标宋简体" w:hAnsi="方正小标宋简体" w:cs="方正小标宋简体" w:hint="eastAsia"/>
          <w:color w:val="000000"/>
          <w:sz w:val="44"/>
          <w:szCs w:val="44"/>
        </w:rPr>
        <w:t>(试行)</w:t>
      </w:r>
    </w:p>
    <w:p w:rsidR="00631141" w:rsidRDefault="00631141" w:rsidP="00631141">
      <w:pPr>
        <w:spacing w:line="640" w:lineRule="exact"/>
        <w:ind w:firstLineChars="200" w:firstLine="640"/>
        <w:rPr>
          <w:rFonts w:ascii="仿宋_GB2312" w:eastAsia="仿宋_GB2312"/>
          <w:sz w:val="32"/>
          <w:szCs w:val="32"/>
        </w:rPr>
      </w:pP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本技能测试考试大纲以教育部2014年颁布的《中等职业学校专业教学标准（试行）》为依据，按《福建省教育厅关于印发福建省高职院校分类考试招生改革实施办法的通知》的要求，结合福建省中职学校计算机类专业技能课程教学的实际情况而制订。考试内容主要包含windows server服务器的基本配置、交换机的基本配置、路由器的基本配置和Visual Basic程序设计。主要测试考生对常用网络设备的配置、windows server操作系统的应用技能和程序设计的基本技能。</w:t>
      </w:r>
    </w:p>
    <w:p w:rsidR="00631141" w:rsidRDefault="00631141" w:rsidP="00631141">
      <w:pPr>
        <w:spacing w:line="580" w:lineRule="exact"/>
        <w:jc w:val="center"/>
        <w:rPr>
          <w:rFonts w:ascii="仿宋_GB2312" w:eastAsia="仿宋_GB2312" w:hAnsi="仿宋"/>
          <w:b/>
          <w:color w:val="000000"/>
          <w:sz w:val="32"/>
          <w:szCs w:val="32"/>
        </w:rPr>
      </w:pPr>
    </w:p>
    <w:p w:rsidR="00631141" w:rsidRDefault="00631141" w:rsidP="00631141">
      <w:pPr>
        <w:spacing w:line="580" w:lineRule="exact"/>
        <w:jc w:val="center"/>
        <w:rPr>
          <w:rFonts w:ascii="仿宋_GB2312" w:eastAsia="仿宋_GB2312"/>
          <w:b/>
          <w:color w:val="000000"/>
          <w:sz w:val="32"/>
          <w:szCs w:val="32"/>
        </w:rPr>
      </w:pPr>
      <w:r>
        <w:rPr>
          <w:rFonts w:ascii="仿宋_GB2312" w:eastAsia="仿宋_GB2312" w:hAnsi="仿宋" w:hint="eastAsia"/>
          <w:b/>
          <w:color w:val="000000"/>
          <w:sz w:val="32"/>
          <w:szCs w:val="32"/>
        </w:rPr>
        <w:t>Ⅰ  测试内容与测试要求</w:t>
      </w:r>
    </w:p>
    <w:p w:rsidR="00631141" w:rsidRDefault="00631141" w:rsidP="00631141">
      <w:pPr>
        <w:spacing w:line="580" w:lineRule="exact"/>
        <w:ind w:firstLine="600"/>
        <w:outlineLvl w:val="0"/>
        <w:rPr>
          <w:rFonts w:ascii="仿宋_GB2312" w:eastAsia="仿宋_GB2312"/>
          <w:b/>
          <w:color w:val="000000"/>
          <w:sz w:val="32"/>
          <w:szCs w:val="32"/>
        </w:rPr>
      </w:pPr>
      <w:r>
        <w:rPr>
          <w:rFonts w:ascii="仿宋_GB2312" w:eastAsia="仿宋_GB2312" w:hint="eastAsia"/>
          <w:b/>
          <w:color w:val="000000"/>
          <w:sz w:val="32"/>
          <w:szCs w:val="32"/>
        </w:rPr>
        <w:t>一、常用网络设备的配置</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1.IPv4地址划分；</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2.交换机、路由器基本知识及配置;</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3.交换机、路由器的Telnet远程登陆配置；</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4.虚拟局域网</w:t>
      </w:r>
      <w:r>
        <w:rPr>
          <w:rFonts w:ascii="仿宋_GB2312" w:eastAsia="仿宋_GB2312"/>
          <w:sz w:val="32"/>
          <w:szCs w:val="32"/>
        </w:rPr>
        <w:t>VLAN</w:t>
      </w:r>
      <w:r>
        <w:rPr>
          <w:rFonts w:ascii="仿宋_GB2312" w:eastAsia="仿宋_GB2312" w:hint="eastAsia"/>
          <w:sz w:val="32"/>
          <w:szCs w:val="32"/>
        </w:rPr>
        <w:t>的配置；</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5.PPP协议基本配置；</w:t>
      </w:r>
    </w:p>
    <w:p w:rsidR="00631141" w:rsidRDefault="00631141" w:rsidP="00631141">
      <w:pPr>
        <w:spacing w:line="580" w:lineRule="exact"/>
        <w:ind w:firstLineChars="229" w:firstLine="733"/>
        <w:rPr>
          <w:rFonts w:ascii="仿宋_GB2312" w:eastAsia="仿宋_GB2312"/>
          <w:color w:val="000000"/>
          <w:sz w:val="32"/>
          <w:szCs w:val="32"/>
        </w:rPr>
      </w:pPr>
      <w:r>
        <w:rPr>
          <w:rFonts w:ascii="仿宋_GB2312" w:eastAsia="仿宋_GB2312" w:hint="eastAsia"/>
          <w:sz w:val="32"/>
          <w:szCs w:val="32"/>
        </w:rPr>
        <w:t>6.静态路由、缺省路由、</w:t>
      </w:r>
      <w:r>
        <w:rPr>
          <w:rFonts w:ascii="仿宋_GB2312" w:eastAsia="仿宋_GB2312" w:hint="eastAsia"/>
          <w:color w:val="000000"/>
          <w:sz w:val="32"/>
          <w:szCs w:val="32"/>
        </w:rPr>
        <w:t>RIP、OSPF的基本配置；</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7.Ipconfig、Ping、Telnet等常用命令的应用。</w:t>
      </w:r>
    </w:p>
    <w:p w:rsidR="00631141" w:rsidRDefault="00631141" w:rsidP="00631141">
      <w:pPr>
        <w:spacing w:line="580" w:lineRule="exact"/>
        <w:ind w:firstLine="600"/>
        <w:outlineLvl w:val="0"/>
        <w:rPr>
          <w:rFonts w:ascii="仿宋_GB2312" w:eastAsia="仿宋_GB2312"/>
          <w:b/>
          <w:color w:val="000000"/>
          <w:sz w:val="32"/>
          <w:szCs w:val="32"/>
        </w:rPr>
      </w:pPr>
      <w:r>
        <w:rPr>
          <w:rFonts w:ascii="仿宋_GB2312" w:eastAsia="仿宋_GB2312" w:hint="eastAsia"/>
          <w:b/>
          <w:color w:val="000000"/>
          <w:sz w:val="32"/>
          <w:szCs w:val="32"/>
        </w:rPr>
        <w:t>二、Windows Server 服务器的配置</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lastRenderedPageBreak/>
        <w:t>1. Windows Server 2008中网络的配置；</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2. DNS服务器的配置；</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3. Web服务器的配置；</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4. FTP服务器的配置；</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5. DHCP服务器的配置。</w:t>
      </w:r>
    </w:p>
    <w:p w:rsidR="00631141" w:rsidRDefault="00631141" w:rsidP="00631141">
      <w:pPr>
        <w:spacing w:line="580" w:lineRule="exact"/>
        <w:ind w:firstLineChars="200" w:firstLine="643"/>
        <w:outlineLvl w:val="0"/>
        <w:rPr>
          <w:rFonts w:ascii="仿宋_GB2312" w:eastAsia="仿宋_GB2312"/>
          <w:b/>
          <w:color w:val="000000"/>
          <w:sz w:val="32"/>
          <w:szCs w:val="32"/>
        </w:rPr>
      </w:pPr>
      <w:r>
        <w:rPr>
          <w:rFonts w:ascii="仿宋_GB2312" w:eastAsia="仿宋_GB2312" w:hint="eastAsia"/>
          <w:b/>
          <w:color w:val="000000"/>
          <w:sz w:val="32"/>
          <w:szCs w:val="32"/>
        </w:rPr>
        <w:t>三、Visual Basic程序设计</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1.集成开发环境（IDE）及其主要窗口的使用；</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2.应用程序的建立、编辑、调试、运行和保存；</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3.窗体的常用属性、方法和事件；</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4.基本数据类型和运算符；</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5.常量、变量、表达式的定义和使用；</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6.常用内部函数的使用；</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7.顺序程序设计；</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8.赋值语句、结束语句的使用；</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9.Print语句的使用；</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10.InputBox输入函数的使用；</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11.消息对话框</w:t>
      </w:r>
      <w:proofErr w:type="spellStart"/>
      <w:r>
        <w:rPr>
          <w:rFonts w:ascii="仿宋_GB2312" w:eastAsia="仿宋_GB2312" w:hint="eastAsia"/>
          <w:sz w:val="32"/>
          <w:szCs w:val="32"/>
        </w:rPr>
        <w:t>MsgBox</w:t>
      </w:r>
      <w:proofErr w:type="spellEnd"/>
      <w:r>
        <w:rPr>
          <w:rFonts w:ascii="仿宋_GB2312" w:eastAsia="仿宋_GB2312" w:hint="eastAsia"/>
          <w:sz w:val="32"/>
          <w:szCs w:val="32"/>
        </w:rPr>
        <w:t>函数的使用；</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12.选择结构程序设计；</w:t>
      </w:r>
    </w:p>
    <w:p w:rsidR="00631141" w:rsidRDefault="00631141" w:rsidP="00631141">
      <w:pPr>
        <w:spacing w:line="580" w:lineRule="exact"/>
        <w:ind w:firstLineChars="229" w:firstLine="733"/>
        <w:rPr>
          <w:rFonts w:ascii="仿宋_GB2312" w:eastAsia="仿宋_GB2312"/>
          <w:sz w:val="32"/>
          <w:szCs w:val="32"/>
        </w:rPr>
      </w:pPr>
      <w:r>
        <w:rPr>
          <w:rFonts w:ascii="仿宋_GB2312" w:eastAsia="仿宋_GB2312" w:hint="eastAsia"/>
          <w:sz w:val="32"/>
          <w:szCs w:val="32"/>
        </w:rPr>
        <w:t>13.逻辑表达式的正确书写；</w:t>
      </w:r>
    </w:p>
    <w:p w:rsidR="00631141" w:rsidRDefault="00631141" w:rsidP="00631141">
      <w:pPr>
        <w:spacing w:line="580" w:lineRule="exact"/>
        <w:ind w:firstLineChars="228" w:firstLine="730"/>
        <w:rPr>
          <w:rFonts w:ascii="仿宋_GB2312" w:eastAsia="仿宋_GB2312"/>
          <w:sz w:val="32"/>
          <w:szCs w:val="32"/>
        </w:rPr>
      </w:pPr>
      <w:r>
        <w:rPr>
          <w:rFonts w:ascii="仿宋_GB2312" w:eastAsia="仿宋_GB2312" w:hint="eastAsia"/>
          <w:sz w:val="32"/>
          <w:szCs w:val="32"/>
        </w:rPr>
        <w:t>14.If语句和Select Case语句的使用；</w:t>
      </w:r>
    </w:p>
    <w:p w:rsidR="00631141" w:rsidRDefault="00631141" w:rsidP="00631141">
      <w:pPr>
        <w:spacing w:line="580" w:lineRule="exact"/>
        <w:ind w:firstLineChars="228" w:firstLine="730"/>
        <w:rPr>
          <w:rFonts w:ascii="仿宋_GB2312" w:eastAsia="仿宋_GB2312"/>
          <w:sz w:val="32"/>
          <w:szCs w:val="32"/>
        </w:rPr>
      </w:pPr>
      <w:r>
        <w:rPr>
          <w:rFonts w:ascii="仿宋_GB2312" w:eastAsia="仿宋_GB2312" w:hint="eastAsia"/>
          <w:sz w:val="32"/>
          <w:szCs w:val="32"/>
        </w:rPr>
        <w:t>15.循环结构程序设计；</w:t>
      </w:r>
    </w:p>
    <w:p w:rsidR="00631141" w:rsidRDefault="00631141" w:rsidP="00631141">
      <w:pPr>
        <w:spacing w:line="580" w:lineRule="exact"/>
        <w:ind w:firstLineChars="228" w:firstLine="730"/>
        <w:rPr>
          <w:rFonts w:ascii="仿宋_GB2312" w:eastAsia="仿宋_GB2312"/>
          <w:sz w:val="32"/>
          <w:szCs w:val="32"/>
        </w:rPr>
      </w:pPr>
      <w:r>
        <w:rPr>
          <w:rFonts w:ascii="仿宋_GB2312" w:eastAsia="仿宋_GB2312" w:hint="eastAsia"/>
          <w:sz w:val="32"/>
          <w:szCs w:val="32"/>
        </w:rPr>
        <w:t>16.For、Do和While循环语句的使用；</w:t>
      </w:r>
    </w:p>
    <w:p w:rsidR="00631141" w:rsidRDefault="00631141" w:rsidP="00631141">
      <w:pPr>
        <w:spacing w:line="580" w:lineRule="exact"/>
        <w:ind w:firstLineChars="228" w:firstLine="730"/>
        <w:rPr>
          <w:rFonts w:ascii="仿宋_GB2312" w:eastAsia="仿宋_GB2312"/>
          <w:sz w:val="32"/>
          <w:szCs w:val="32"/>
        </w:rPr>
      </w:pPr>
      <w:r>
        <w:rPr>
          <w:rFonts w:ascii="仿宋_GB2312" w:eastAsia="仿宋_GB2312" w:hint="eastAsia"/>
          <w:sz w:val="32"/>
          <w:szCs w:val="32"/>
        </w:rPr>
        <w:t>17.数组的定义、初始化及基本应用；</w:t>
      </w:r>
    </w:p>
    <w:p w:rsidR="00631141" w:rsidRDefault="00631141" w:rsidP="00631141">
      <w:pPr>
        <w:spacing w:line="580" w:lineRule="exact"/>
        <w:ind w:firstLineChars="228" w:firstLine="730"/>
        <w:rPr>
          <w:rFonts w:ascii="仿宋_GB2312" w:eastAsia="仿宋_GB2312"/>
          <w:sz w:val="32"/>
          <w:szCs w:val="32"/>
        </w:rPr>
      </w:pPr>
      <w:r>
        <w:rPr>
          <w:rFonts w:ascii="仿宋_GB2312" w:eastAsia="仿宋_GB2312" w:hint="eastAsia"/>
          <w:sz w:val="32"/>
          <w:szCs w:val="32"/>
        </w:rPr>
        <w:t>18.标签框、文本框、命令按钮、复选框、单选框、列</w:t>
      </w:r>
      <w:r>
        <w:rPr>
          <w:rFonts w:ascii="仿宋_GB2312" w:eastAsia="仿宋_GB2312" w:hint="eastAsia"/>
          <w:sz w:val="32"/>
          <w:szCs w:val="32"/>
        </w:rPr>
        <w:lastRenderedPageBreak/>
        <w:t>表框、计时器等常用组件的应用；</w:t>
      </w:r>
    </w:p>
    <w:p w:rsidR="00631141" w:rsidRDefault="00631141" w:rsidP="00631141">
      <w:pPr>
        <w:spacing w:line="580" w:lineRule="exact"/>
        <w:ind w:firstLineChars="228" w:firstLine="730"/>
        <w:rPr>
          <w:rFonts w:ascii="仿宋_GB2312" w:eastAsia="仿宋_GB2312"/>
          <w:sz w:val="32"/>
          <w:szCs w:val="32"/>
        </w:rPr>
      </w:pPr>
      <w:r>
        <w:rPr>
          <w:rFonts w:ascii="仿宋_GB2312" w:eastAsia="仿宋_GB2312" w:hint="eastAsia"/>
          <w:sz w:val="32"/>
          <w:szCs w:val="32"/>
        </w:rPr>
        <w:t>19.常用算法的实现：累加、累乘、求平均、求最大/最小值、条件计数、选择排序、冒泡排序、直接排序、顺序查找等。</w:t>
      </w:r>
    </w:p>
    <w:p w:rsidR="00631141" w:rsidRDefault="00631141" w:rsidP="00631141">
      <w:pPr>
        <w:spacing w:line="640" w:lineRule="exact"/>
        <w:ind w:firstLineChars="100" w:firstLine="321"/>
        <w:outlineLvl w:val="0"/>
        <w:rPr>
          <w:rFonts w:ascii="仿宋_GB2312" w:eastAsia="仿宋_GB2312"/>
          <w:b/>
          <w:color w:val="000000"/>
          <w:sz w:val="32"/>
          <w:szCs w:val="32"/>
        </w:rPr>
      </w:pPr>
      <w:r>
        <w:rPr>
          <w:rFonts w:ascii="仿宋_GB2312" w:eastAsia="仿宋_GB2312" w:hint="eastAsia"/>
          <w:b/>
          <w:color w:val="000000"/>
          <w:sz w:val="32"/>
          <w:szCs w:val="32"/>
        </w:rPr>
        <w:t xml:space="preserve">四、试卷结构与分值比例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1134"/>
        <w:gridCol w:w="1134"/>
        <w:gridCol w:w="2126"/>
      </w:tblGrid>
      <w:tr w:rsidR="00631141" w:rsidTr="00A319A8">
        <w:trPr>
          <w:trHeight w:val="595"/>
        </w:trPr>
        <w:tc>
          <w:tcPr>
            <w:tcW w:w="4253" w:type="dxa"/>
            <w:gridSpan w:val="2"/>
          </w:tcPr>
          <w:p w:rsidR="00631141" w:rsidRDefault="00631141" w:rsidP="00A319A8">
            <w:pPr>
              <w:spacing w:line="620" w:lineRule="exact"/>
              <w:jc w:val="center"/>
              <w:rPr>
                <w:rFonts w:ascii="仿宋_GB2312" w:eastAsia="仿宋_GB2312"/>
                <w:color w:val="000000"/>
                <w:sz w:val="32"/>
                <w:szCs w:val="32"/>
              </w:rPr>
            </w:pPr>
            <w:r>
              <w:rPr>
                <w:rFonts w:ascii="仿宋_GB2312" w:eastAsia="仿宋_GB2312" w:hint="eastAsia"/>
                <w:color w:val="000000"/>
                <w:sz w:val="32"/>
                <w:szCs w:val="32"/>
              </w:rPr>
              <w:t>项目</w:t>
            </w:r>
          </w:p>
        </w:tc>
        <w:tc>
          <w:tcPr>
            <w:tcW w:w="1134" w:type="dxa"/>
          </w:tcPr>
          <w:p w:rsidR="00631141" w:rsidRDefault="00631141" w:rsidP="00A319A8">
            <w:pPr>
              <w:spacing w:line="620" w:lineRule="exact"/>
              <w:jc w:val="center"/>
              <w:rPr>
                <w:rFonts w:ascii="仿宋_GB2312" w:eastAsia="仿宋_GB2312"/>
                <w:color w:val="000000"/>
                <w:sz w:val="32"/>
                <w:szCs w:val="32"/>
              </w:rPr>
            </w:pPr>
            <w:r>
              <w:rPr>
                <w:rFonts w:ascii="仿宋_GB2312" w:eastAsia="仿宋_GB2312" w:hint="eastAsia"/>
                <w:color w:val="000000"/>
                <w:sz w:val="32"/>
                <w:szCs w:val="32"/>
              </w:rPr>
              <w:t>分值</w:t>
            </w:r>
          </w:p>
        </w:tc>
        <w:tc>
          <w:tcPr>
            <w:tcW w:w="1134" w:type="dxa"/>
          </w:tcPr>
          <w:p w:rsidR="00631141" w:rsidRDefault="00631141" w:rsidP="00A319A8">
            <w:pPr>
              <w:spacing w:line="620" w:lineRule="exact"/>
              <w:jc w:val="center"/>
              <w:rPr>
                <w:rFonts w:ascii="仿宋_GB2312" w:eastAsia="仿宋_GB2312"/>
                <w:color w:val="000000"/>
                <w:sz w:val="32"/>
                <w:szCs w:val="32"/>
              </w:rPr>
            </w:pPr>
            <w:r>
              <w:rPr>
                <w:rFonts w:ascii="仿宋_GB2312" w:eastAsia="仿宋_GB2312" w:hint="eastAsia"/>
                <w:color w:val="000000"/>
                <w:sz w:val="32"/>
                <w:szCs w:val="32"/>
              </w:rPr>
              <w:t>比例</w:t>
            </w:r>
          </w:p>
        </w:tc>
        <w:tc>
          <w:tcPr>
            <w:tcW w:w="2126" w:type="dxa"/>
          </w:tcPr>
          <w:p w:rsidR="00631141" w:rsidRDefault="00631141" w:rsidP="00A319A8">
            <w:pPr>
              <w:spacing w:line="620" w:lineRule="exact"/>
              <w:jc w:val="center"/>
              <w:rPr>
                <w:rFonts w:ascii="仿宋_GB2312" w:eastAsia="仿宋_GB2312"/>
                <w:color w:val="000000"/>
                <w:sz w:val="32"/>
                <w:szCs w:val="32"/>
              </w:rPr>
            </w:pPr>
            <w:r>
              <w:rPr>
                <w:rFonts w:ascii="仿宋_GB2312" w:eastAsia="仿宋_GB2312" w:hint="eastAsia"/>
                <w:color w:val="000000"/>
                <w:sz w:val="32"/>
                <w:szCs w:val="32"/>
              </w:rPr>
              <w:t>时间（分钟）</w:t>
            </w:r>
          </w:p>
        </w:tc>
      </w:tr>
      <w:tr w:rsidR="00631141" w:rsidTr="00A319A8">
        <w:trPr>
          <w:trHeight w:val="595"/>
        </w:trPr>
        <w:tc>
          <w:tcPr>
            <w:tcW w:w="4253" w:type="dxa"/>
            <w:gridSpan w:val="2"/>
          </w:tcPr>
          <w:p w:rsidR="00631141" w:rsidRDefault="00631141" w:rsidP="00A319A8">
            <w:pPr>
              <w:spacing w:line="620" w:lineRule="exact"/>
              <w:rPr>
                <w:rFonts w:ascii="仿宋_GB2312" w:eastAsia="仿宋_GB2312"/>
                <w:color w:val="000000"/>
                <w:sz w:val="32"/>
                <w:szCs w:val="32"/>
              </w:rPr>
            </w:pPr>
            <w:r>
              <w:rPr>
                <w:rFonts w:ascii="仿宋_GB2312" w:eastAsia="仿宋_GB2312" w:hint="eastAsia"/>
                <w:color w:val="000000"/>
                <w:sz w:val="32"/>
                <w:szCs w:val="32"/>
              </w:rPr>
              <w:t>常用网络设备的配置</w:t>
            </w:r>
          </w:p>
        </w:tc>
        <w:tc>
          <w:tcPr>
            <w:tcW w:w="1134" w:type="dxa"/>
            <w:vAlign w:val="center"/>
          </w:tcPr>
          <w:p w:rsidR="00631141" w:rsidRDefault="00631141" w:rsidP="00A319A8">
            <w:pPr>
              <w:widowControl/>
              <w:adjustRightInd w:val="0"/>
              <w:snapToGrid w:val="0"/>
              <w:spacing w:line="620" w:lineRule="exact"/>
              <w:jc w:val="center"/>
              <w:rPr>
                <w:rFonts w:ascii="仿宋_GB2312" w:eastAsia="仿宋_GB2312"/>
                <w:sz w:val="32"/>
                <w:szCs w:val="32"/>
              </w:rPr>
            </w:pPr>
            <w:r>
              <w:rPr>
                <w:rFonts w:ascii="仿宋_GB2312" w:eastAsia="仿宋_GB2312" w:hint="eastAsia"/>
                <w:sz w:val="32"/>
                <w:szCs w:val="32"/>
              </w:rPr>
              <w:t>60</w:t>
            </w:r>
          </w:p>
        </w:tc>
        <w:tc>
          <w:tcPr>
            <w:tcW w:w="1134" w:type="dxa"/>
            <w:vAlign w:val="center"/>
          </w:tcPr>
          <w:p w:rsidR="00631141" w:rsidRDefault="00631141" w:rsidP="00A319A8">
            <w:pPr>
              <w:widowControl/>
              <w:adjustRightInd w:val="0"/>
              <w:snapToGrid w:val="0"/>
              <w:spacing w:line="620" w:lineRule="exact"/>
              <w:jc w:val="center"/>
              <w:rPr>
                <w:rFonts w:ascii="仿宋_GB2312" w:eastAsia="仿宋_GB2312"/>
                <w:sz w:val="32"/>
                <w:szCs w:val="32"/>
              </w:rPr>
            </w:pPr>
            <w:r>
              <w:rPr>
                <w:rFonts w:ascii="仿宋_GB2312" w:eastAsia="仿宋_GB2312" w:hint="eastAsia"/>
                <w:sz w:val="32"/>
                <w:szCs w:val="32"/>
              </w:rPr>
              <w:t>30%</w:t>
            </w:r>
          </w:p>
        </w:tc>
        <w:tc>
          <w:tcPr>
            <w:tcW w:w="2126" w:type="dxa"/>
            <w:vMerge w:val="restart"/>
            <w:vAlign w:val="center"/>
          </w:tcPr>
          <w:p w:rsidR="00631141" w:rsidRDefault="00631141" w:rsidP="00A319A8">
            <w:pPr>
              <w:adjustRightInd w:val="0"/>
              <w:snapToGrid w:val="0"/>
              <w:spacing w:line="620" w:lineRule="exact"/>
              <w:jc w:val="center"/>
              <w:rPr>
                <w:rFonts w:ascii="仿宋_GB2312" w:eastAsia="仿宋_GB2312"/>
                <w:color w:val="000000"/>
                <w:sz w:val="32"/>
                <w:szCs w:val="32"/>
              </w:rPr>
            </w:pPr>
            <w:r>
              <w:rPr>
                <w:rFonts w:ascii="仿宋_GB2312" w:eastAsia="仿宋_GB2312" w:hint="eastAsia"/>
                <w:sz w:val="32"/>
                <w:szCs w:val="32"/>
              </w:rPr>
              <w:t>75</w:t>
            </w:r>
          </w:p>
        </w:tc>
      </w:tr>
      <w:tr w:rsidR="00631141" w:rsidTr="00A319A8">
        <w:trPr>
          <w:trHeight w:val="595"/>
        </w:trPr>
        <w:tc>
          <w:tcPr>
            <w:tcW w:w="4253" w:type="dxa"/>
            <w:gridSpan w:val="2"/>
          </w:tcPr>
          <w:p w:rsidR="00631141" w:rsidRDefault="00631141" w:rsidP="00A319A8">
            <w:pPr>
              <w:spacing w:line="620" w:lineRule="exact"/>
              <w:rPr>
                <w:rFonts w:ascii="仿宋_GB2312" w:eastAsia="仿宋_GB2312"/>
                <w:color w:val="000000"/>
                <w:sz w:val="32"/>
                <w:szCs w:val="32"/>
              </w:rPr>
            </w:pPr>
            <w:r>
              <w:rPr>
                <w:rFonts w:ascii="仿宋_GB2312" w:eastAsia="仿宋_GB2312" w:hint="eastAsia"/>
                <w:color w:val="000000"/>
                <w:sz w:val="32"/>
                <w:szCs w:val="32"/>
              </w:rPr>
              <w:t>Windows Server 服务器的配置</w:t>
            </w:r>
          </w:p>
        </w:tc>
        <w:tc>
          <w:tcPr>
            <w:tcW w:w="1134" w:type="dxa"/>
            <w:vAlign w:val="center"/>
          </w:tcPr>
          <w:p w:rsidR="00631141" w:rsidRDefault="00631141" w:rsidP="00A319A8">
            <w:pPr>
              <w:spacing w:line="620" w:lineRule="exact"/>
              <w:jc w:val="center"/>
              <w:rPr>
                <w:rFonts w:ascii="仿宋_GB2312" w:eastAsia="仿宋_GB2312"/>
                <w:color w:val="000000"/>
                <w:sz w:val="32"/>
                <w:szCs w:val="32"/>
              </w:rPr>
            </w:pPr>
            <w:r>
              <w:rPr>
                <w:rFonts w:ascii="仿宋_GB2312" w:eastAsia="仿宋_GB2312" w:hint="eastAsia"/>
                <w:color w:val="000000"/>
                <w:sz w:val="32"/>
                <w:szCs w:val="32"/>
              </w:rPr>
              <w:t>60</w:t>
            </w:r>
          </w:p>
        </w:tc>
        <w:tc>
          <w:tcPr>
            <w:tcW w:w="1134" w:type="dxa"/>
            <w:vAlign w:val="center"/>
          </w:tcPr>
          <w:p w:rsidR="00631141" w:rsidRDefault="00631141" w:rsidP="00A319A8">
            <w:pPr>
              <w:spacing w:line="620" w:lineRule="exact"/>
              <w:jc w:val="center"/>
              <w:rPr>
                <w:rFonts w:ascii="仿宋_GB2312" w:eastAsia="仿宋_GB2312"/>
                <w:color w:val="000000"/>
                <w:sz w:val="32"/>
                <w:szCs w:val="32"/>
              </w:rPr>
            </w:pPr>
            <w:r>
              <w:rPr>
                <w:rFonts w:ascii="仿宋_GB2312" w:eastAsia="仿宋_GB2312" w:hint="eastAsia"/>
                <w:color w:val="000000"/>
                <w:sz w:val="32"/>
                <w:szCs w:val="32"/>
              </w:rPr>
              <w:t>30%</w:t>
            </w:r>
          </w:p>
        </w:tc>
        <w:tc>
          <w:tcPr>
            <w:tcW w:w="2126" w:type="dxa"/>
            <w:vMerge/>
            <w:vAlign w:val="center"/>
          </w:tcPr>
          <w:p w:rsidR="00631141" w:rsidRDefault="00631141" w:rsidP="00A319A8">
            <w:pPr>
              <w:adjustRightInd w:val="0"/>
              <w:snapToGrid w:val="0"/>
              <w:spacing w:line="620" w:lineRule="exact"/>
              <w:jc w:val="center"/>
              <w:rPr>
                <w:rFonts w:ascii="仿宋_GB2312" w:eastAsia="仿宋_GB2312"/>
                <w:color w:val="000000"/>
                <w:sz w:val="32"/>
                <w:szCs w:val="32"/>
              </w:rPr>
            </w:pPr>
          </w:p>
        </w:tc>
      </w:tr>
      <w:tr w:rsidR="00631141" w:rsidTr="00A319A8">
        <w:trPr>
          <w:trHeight w:val="667"/>
        </w:trPr>
        <w:tc>
          <w:tcPr>
            <w:tcW w:w="1985" w:type="dxa"/>
            <w:vMerge w:val="restart"/>
            <w:shd w:val="clear" w:color="auto" w:fill="auto"/>
            <w:vAlign w:val="center"/>
          </w:tcPr>
          <w:p w:rsidR="00631141" w:rsidRDefault="00631141" w:rsidP="00A319A8">
            <w:pPr>
              <w:spacing w:line="620" w:lineRule="exact"/>
              <w:jc w:val="center"/>
              <w:rPr>
                <w:rFonts w:ascii="仿宋_GB2312" w:eastAsia="仿宋_GB2312"/>
                <w:color w:val="000000"/>
                <w:sz w:val="32"/>
                <w:szCs w:val="32"/>
              </w:rPr>
            </w:pPr>
            <w:r>
              <w:rPr>
                <w:rFonts w:ascii="仿宋_GB2312" w:eastAsia="仿宋_GB2312" w:hint="eastAsia"/>
                <w:color w:val="000000"/>
                <w:sz w:val="32"/>
                <w:szCs w:val="32"/>
              </w:rPr>
              <w:t>Visual Basic</w:t>
            </w:r>
          </w:p>
          <w:p w:rsidR="00631141" w:rsidRDefault="00631141" w:rsidP="00A319A8">
            <w:pPr>
              <w:spacing w:line="620" w:lineRule="exact"/>
              <w:jc w:val="center"/>
              <w:rPr>
                <w:rFonts w:ascii="仿宋_GB2312" w:eastAsia="仿宋_GB2312"/>
                <w:color w:val="000000"/>
                <w:sz w:val="32"/>
                <w:szCs w:val="32"/>
              </w:rPr>
            </w:pPr>
            <w:r>
              <w:rPr>
                <w:rFonts w:ascii="仿宋_GB2312" w:eastAsia="仿宋_GB2312" w:hint="eastAsia"/>
                <w:color w:val="000000"/>
                <w:sz w:val="32"/>
                <w:szCs w:val="32"/>
              </w:rPr>
              <w:t>程序设计</w:t>
            </w:r>
          </w:p>
        </w:tc>
        <w:tc>
          <w:tcPr>
            <w:tcW w:w="2268" w:type="dxa"/>
            <w:shd w:val="clear" w:color="auto" w:fill="auto"/>
          </w:tcPr>
          <w:p w:rsidR="00631141" w:rsidRDefault="00631141" w:rsidP="00A319A8">
            <w:pPr>
              <w:spacing w:line="620" w:lineRule="exact"/>
              <w:jc w:val="center"/>
              <w:rPr>
                <w:rFonts w:ascii="仿宋_GB2312" w:eastAsia="仿宋_GB2312"/>
                <w:color w:val="000000"/>
                <w:sz w:val="32"/>
                <w:szCs w:val="32"/>
              </w:rPr>
            </w:pPr>
            <w:r>
              <w:rPr>
                <w:rFonts w:ascii="仿宋_GB2312" w:eastAsia="仿宋_GB2312" w:hint="eastAsia"/>
                <w:sz w:val="32"/>
                <w:szCs w:val="32"/>
              </w:rPr>
              <w:t>基本操作题</w:t>
            </w:r>
          </w:p>
        </w:tc>
        <w:tc>
          <w:tcPr>
            <w:tcW w:w="1134" w:type="dxa"/>
            <w:vAlign w:val="center"/>
          </w:tcPr>
          <w:p w:rsidR="00631141" w:rsidRDefault="00631141" w:rsidP="00A319A8">
            <w:pPr>
              <w:spacing w:line="620" w:lineRule="exact"/>
              <w:jc w:val="center"/>
              <w:rPr>
                <w:rFonts w:ascii="仿宋_GB2312" w:eastAsia="仿宋_GB2312"/>
                <w:color w:val="000000"/>
                <w:sz w:val="32"/>
                <w:szCs w:val="32"/>
              </w:rPr>
            </w:pPr>
            <w:r>
              <w:rPr>
                <w:rFonts w:ascii="仿宋_GB2312" w:eastAsia="仿宋_GB2312" w:hint="eastAsia"/>
                <w:color w:val="000000"/>
                <w:sz w:val="32"/>
                <w:szCs w:val="32"/>
              </w:rPr>
              <w:t>30</w:t>
            </w:r>
          </w:p>
        </w:tc>
        <w:tc>
          <w:tcPr>
            <w:tcW w:w="1134" w:type="dxa"/>
            <w:vAlign w:val="center"/>
          </w:tcPr>
          <w:p w:rsidR="00631141" w:rsidRDefault="00631141" w:rsidP="00A319A8">
            <w:pPr>
              <w:spacing w:line="620" w:lineRule="exact"/>
              <w:jc w:val="center"/>
              <w:rPr>
                <w:rFonts w:ascii="仿宋_GB2312" w:eastAsia="仿宋_GB2312"/>
                <w:color w:val="000000"/>
                <w:sz w:val="32"/>
                <w:szCs w:val="32"/>
              </w:rPr>
            </w:pPr>
            <w:r>
              <w:rPr>
                <w:rFonts w:ascii="仿宋_GB2312" w:eastAsia="仿宋_GB2312" w:hint="eastAsia"/>
                <w:color w:val="000000"/>
                <w:sz w:val="32"/>
                <w:szCs w:val="32"/>
              </w:rPr>
              <w:t>15%</w:t>
            </w:r>
          </w:p>
        </w:tc>
        <w:tc>
          <w:tcPr>
            <w:tcW w:w="2126" w:type="dxa"/>
            <w:vMerge/>
            <w:vAlign w:val="center"/>
          </w:tcPr>
          <w:p w:rsidR="00631141" w:rsidRDefault="00631141" w:rsidP="00A319A8">
            <w:pPr>
              <w:adjustRightInd w:val="0"/>
              <w:snapToGrid w:val="0"/>
              <w:spacing w:line="620" w:lineRule="exact"/>
              <w:jc w:val="center"/>
              <w:rPr>
                <w:rFonts w:ascii="仿宋_GB2312" w:eastAsia="仿宋_GB2312"/>
                <w:sz w:val="32"/>
                <w:szCs w:val="32"/>
              </w:rPr>
            </w:pPr>
          </w:p>
        </w:tc>
      </w:tr>
      <w:tr w:rsidR="00631141" w:rsidTr="00A319A8">
        <w:trPr>
          <w:trHeight w:val="610"/>
        </w:trPr>
        <w:tc>
          <w:tcPr>
            <w:tcW w:w="1985" w:type="dxa"/>
            <w:vMerge/>
            <w:shd w:val="clear" w:color="auto" w:fill="auto"/>
          </w:tcPr>
          <w:p w:rsidR="00631141" w:rsidRDefault="00631141" w:rsidP="00A319A8">
            <w:pPr>
              <w:spacing w:line="620" w:lineRule="exact"/>
              <w:rPr>
                <w:rFonts w:ascii="仿宋_GB2312" w:eastAsia="仿宋_GB2312"/>
                <w:color w:val="000000"/>
                <w:sz w:val="32"/>
                <w:szCs w:val="32"/>
              </w:rPr>
            </w:pPr>
          </w:p>
        </w:tc>
        <w:tc>
          <w:tcPr>
            <w:tcW w:w="2268" w:type="dxa"/>
            <w:shd w:val="clear" w:color="auto" w:fill="auto"/>
          </w:tcPr>
          <w:p w:rsidR="00631141" w:rsidRDefault="00631141" w:rsidP="00A319A8">
            <w:pPr>
              <w:spacing w:line="620" w:lineRule="exact"/>
              <w:jc w:val="center"/>
              <w:rPr>
                <w:rFonts w:ascii="仿宋_GB2312" w:eastAsia="仿宋_GB2312"/>
                <w:color w:val="000000"/>
                <w:sz w:val="32"/>
                <w:szCs w:val="32"/>
              </w:rPr>
            </w:pPr>
            <w:r>
              <w:rPr>
                <w:rFonts w:ascii="仿宋_GB2312" w:eastAsia="仿宋_GB2312" w:hint="eastAsia"/>
                <w:sz w:val="32"/>
                <w:szCs w:val="32"/>
              </w:rPr>
              <w:t>简单应用题</w:t>
            </w:r>
          </w:p>
        </w:tc>
        <w:tc>
          <w:tcPr>
            <w:tcW w:w="1134" w:type="dxa"/>
            <w:vAlign w:val="center"/>
          </w:tcPr>
          <w:p w:rsidR="00631141" w:rsidRDefault="00631141" w:rsidP="00A319A8">
            <w:pPr>
              <w:spacing w:line="620" w:lineRule="exact"/>
              <w:jc w:val="center"/>
              <w:rPr>
                <w:rFonts w:ascii="仿宋_GB2312" w:eastAsia="仿宋_GB2312"/>
                <w:color w:val="000000"/>
                <w:sz w:val="32"/>
                <w:szCs w:val="32"/>
              </w:rPr>
            </w:pPr>
            <w:r>
              <w:rPr>
                <w:rFonts w:ascii="仿宋_GB2312" w:eastAsia="仿宋_GB2312" w:hint="eastAsia"/>
                <w:color w:val="000000"/>
                <w:sz w:val="32"/>
                <w:szCs w:val="32"/>
              </w:rPr>
              <w:t>20</w:t>
            </w:r>
          </w:p>
        </w:tc>
        <w:tc>
          <w:tcPr>
            <w:tcW w:w="1134" w:type="dxa"/>
            <w:vAlign w:val="center"/>
          </w:tcPr>
          <w:p w:rsidR="00631141" w:rsidRDefault="00631141" w:rsidP="00A319A8">
            <w:pPr>
              <w:spacing w:line="620" w:lineRule="exact"/>
              <w:jc w:val="center"/>
              <w:rPr>
                <w:rFonts w:ascii="仿宋_GB2312" w:eastAsia="仿宋_GB2312"/>
                <w:color w:val="000000"/>
                <w:sz w:val="32"/>
                <w:szCs w:val="32"/>
              </w:rPr>
            </w:pPr>
            <w:r>
              <w:rPr>
                <w:rFonts w:ascii="仿宋_GB2312" w:eastAsia="仿宋_GB2312" w:hint="eastAsia"/>
                <w:color w:val="000000"/>
                <w:sz w:val="32"/>
                <w:szCs w:val="32"/>
              </w:rPr>
              <w:t>10%</w:t>
            </w:r>
          </w:p>
        </w:tc>
        <w:tc>
          <w:tcPr>
            <w:tcW w:w="2126" w:type="dxa"/>
            <w:vMerge/>
            <w:vAlign w:val="center"/>
          </w:tcPr>
          <w:p w:rsidR="00631141" w:rsidRDefault="00631141" w:rsidP="00A319A8">
            <w:pPr>
              <w:adjustRightInd w:val="0"/>
              <w:snapToGrid w:val="0"/>
              <w:spacing w:line="620" w:lineRule="exact"/>
              <w:jc w:val="center"/>
              <w:rPr>
                <w:rFonts w:ascii="仿宋_GB2312" w:eastAsia="仿宋_GB2312"/>
                <w:sz w:val="32"/>
                <w:szCs w:val="32"/>
              </w:rPr>
            </w:pPr>
          </w:p>
        </w:tc>
      </w:tr>
      <w:tr w:rsidR="00631141" w:rsidTr="00A319A8">
        <w:trPr>
          <w:trHeight w:val="599"/>
        </w:trPr>
        <w:tc>
          <w:tcPr>
            <w:tcW w:w="1985" w:type="dxa"/>
            <w:vMerge/>
            <w:shd w:val="clear" w:color="auto" w:fill="auto"/>
          </w:tcPr>
          <w:p w:rsidR="00631141" w:rsidRDefault="00631141" w:rsidP="00A319A8">
            <w:pPr>
              <w:spacing w:line="620" w:lineRule="exact"/>
              <w:rPr>
                <w:rFonts w:ascii="仿宋_GB2312" w:eastAsia="仿宋_GB2312"/>
                <w:color w:val="000000"/>
                <w:sz w:val="32"/>
                <w:szCs w:val="32"/>
              </w:rPr>
            </w:pPr>
          </w:p>
        </w:tc>
        <w:tc>
          <w:tcPr>
            <w:tcW w:w="2268" w:type="dxa"/>
            <w:shd w:val="clear" w:color="auto" w:fill="auto"/>
          </w:tcPr>
          <w:p w:rsidR="00631141" w:rsidRDefault="00631141" w:rsidP="00A319A8">
            <w:pPr>
              <w:widowControl/>
              <w:adjustRightInd w:val="0"/>
              <w:snapToGrid w:val="0"/>
              <w:spacing w:line="620" w:lineRule="exact"/>
              <w:jc w:val="center"/>
              <w:rPr>
                <w:rFonts w:ascii="仿宋_GB2312" w:eastAsia="仿宋_GB2312"/>
                <w:sz w:val="32"/>
                <w:szCs w:val="32"/>
              </w:rPr>
            </w:pPr>
            <w:r>
              <w:rPr>
                <w:rFonts w:ascii="仿宋_GB2312" w:eastAsia="仿宋_GB2312" w:hint="eastAsia"/>
                <w:sz w:val="32"/>
                <w:szCs w:val="32"/>
              </w:rPr>
              <w:t>综合应用题</w:t>
            </w:r>
          </w:p>
        </w:tc>
        <w:tc>
          <w:tcPr>
            <w:tcW w:w="1134" w:type="dxa"/>
            <w:vAlign w:val="center"/>
          </w:tcPr>
          <w:p w:rsidR="00631141" w:rsidRDefault="00631141" w:rsidP="00A319A8">
            <w:pPr>
              <w:widowControl/>
              <w:adjustRightInd w:val="0"/>
              <w:snapToGrid w:val="0"/>
              <w:spacing w:line="620" w:lineRule="exact"/>
              <w:jc w:val="center"/>
              <w:rPr>
                <w:rFonts w:ascii="仿宋_GB2312" w:eastAsia="仿宋_GB2312"/>
                <w:sz w:val="32"/>
                <w:szCs w:val="32"/>
              </w:rPr>
            </w:pPr>
            <w:r>
              <w:rPr>
                <w:rFonts w:ascii="仿宋_GB2312" w:eastAsia="仿宋_GB2312" w:hint="eastAsia"/>
                <w:sz w:val="32"/>
                <w:szCs w:val="32"/>
              </w:rPr>
              <w:t>30</w:t>
            </w:r>
          </w:p>
        </w:tc>
        <w:tc>
          <w:tcPr>
            <w:tcW w:w="1134" w:type="dxa"/>
            <w:vAlign w:val="center"/>
          </w:tcPr>
          <w:p w:rsidR="00631141" w:rsidRDefault="00631141" w:rsidP="00A319A8">
            <w:pPr>
              <w:widowControl/>
              <w:adjustRightInd w:val="0"/>
              <w:snapToGrid w:val="0"/>
              <w:spacing w:line="620" w:lineRule="exact"/>
              <w:jc w:val="center"/>
              <w:rPr>
                <w:rFonts w:ascii="仿宋_GB2312" w:eastAsia="仿宋_GB2312"/>
                <w:sz w:val="32"/>
                <w:szCs w:val="32"/>
              </w:rPr>
            </w:pPr>
            <w:r>
              <w:rPr>
                <w:rFonts w:ascii="仿宋_GB2312" w:eastAsia="仿宋_GB2312" w:hint="eastAsia"/>
                <w:sz w:val="32"/>
                <w:szCs w:val="32"/>
              </w:rPr>
              <w:t>15%</w:t>
            </w:r>
          </w:p>
        </w:tc>
        <w:tc>
          <w:tcPr>
            <w:tcW w:w="2126" w:type="dxa"/>
            <w:vMerge/>
            <w:vAlign w:val="center"/>
          </w:tcPr>
          <w:p w:rsidR="00631141" w:rsidRDefault="00631141" w:rsidP="00A319A8">
            <w:pPr>
              <w:adjustRightInd w:val="0"/>
              <w:snapToGrid w:val="0"/>
              <w:spacing w:line="620" w:lineRule="exact"/>
              <w:jc w:val="center"/>
              <w:rPr>
                <w:rFonts w:ascii="仿宋_GB2312" w:eastAsia="仿宋_GB2312"/>
                <w:sz w:val="32"/>
                <w:szCs w:val="32"/>
              </w:rPr>
            </w:pPr>
          </w:p>
        </w:tc>
      </w:tr>
      <w:tr w:rsidR="00631141" w:rsidTr="00A319A8">
        <w:trPr>
          <w:trHeight w:val="610"/>
        </w:trPr>
        <w:tc>
          <w:tcPr>
            <w:tcW w:w="4253" w:type="dxa"/>
            <w:gridSpan w:val="2"/>
          </w:tcPr>
          <w:p w:rsidR="00631141" w:rsidRDefault="00631141" w:rsidP="00A319A8">
            <w:pPr>
              <w:spacing w:line="620" w:lineRule="exact"/>
              <w:jc w:val="center"/>
              <w:rPr>
                <w:rFonts w:ascii="仿宋_GB2312" w:eastAsia="仿宋_GB2312"/>
                <w:sz w:val="32"/>
                <w:szCs w:val="32"/>
              </w:rPr>
            </w:pPr>
            <w:r>
              <w:rPr>
                <w:rFonts w:ascii="仿宋_GB2312" w:eastAsia="仿宋_GB2312" w:hint="eastAsia"/>
                <w:sz w:val="32"/>
                <w:szCs w:val="32"/>
              </w:rPr>
              <w:t>合计</w:t>
            </w:r>
          </w:p>
        </w:tc>
        <w:tc>
          <w:tcPr>
            <w:tcW w:w="1134" w:type="dxa"/>
          </w:tcPr>
          <w:p w:rsidR="00631141" w:rsidRDefault="00631141" w:rsidP="00A319A8">
            <w:pPr>
              <w:spacing w:line="620" w:lineRule="exact"/>
              <w:jc w:val="center"/>
              <w:rPr>
                <w:rFonts w:ascii="仿宋_GB2312" w:eastAsia="仿宋_GB2312"/>
                <w:color w:val="000000"/>
                <w:sz w:val="32"/>
                <w:szCs w:val="32"/>
              </w:rPr>
            </w:pPr>
            <w:r>
              <w:rPr>
                <w:rFonts w:ascii="仿宋_GB2312" w:eastAsia="仿宋_GB2312" w:hint="eastAsia"/>
                <w:color w:val="000000"/>
                <w:sz w:val="32"/>
                <w:szCs w:val="32"/>
              </w:rPr>
              <w:t>200</w:t>
            </w:r>
          </w:p>
        </w:tc>
        <w:tc>
          <w:tcPr>
            <w:tcW w:w="1134" w:type="dxa"/>
          </w:tcPr>
          <w:p w:rsidR="00631141" w:rsidRDefault="00631141" w:rsidP="00A319A8">
            <w:pPr>
              <w:spacing w:line="620" w:lineRule="exact"/>
              <w:jc w:val="center"/>
              <w:rPr>
                <w:rFonts w:ascii="仿宋_GB2312" w:eastAsia="仿宋_GB2312"/>
                <w:color w:val="000000"/>
                <w:sz w:val="32"/>
                <w:szCs w:val="32"/>
              </w:rPr>
            </w:pPr>
            <w:r>
              <w:rPr>
                <w:rFonts w:ascii="仿宋_GB2312" w:eastAsia="仿宋_GB2312" w:hint="eastAsia"/>
                <w:color w:val="000000"/>
                <w:sz w:val="32"/>
                <w:szCs w:val="32"/>
              </w:rPr>
              <w:t>100%</w:t>
            </w:r>
          </w:p>
        </w:tc>
        <w:tc>
          <w:tcPr>
            <w:tcW w:w="2126" w:type="dxa"/>
            <w:vMerge/>
          </w:tcPr>
          <w:p w:rsidR="00631141" w:rsidRDefault="00631141" w:rsidP="00A319A8">
            <w:pPr>
              <w:widowControl/>
              <w:adjustRightInd w:val="0"/>
              <w:snapToGrid w:val="0"/>
              <w:spacing w:line="620" w:lineRule="exact"/>
              <w:jc w:val="center"/>
              <w:rPr>
                <w:rFonts w:ascii="仿宋_GB2312" w:eastAsia="仿宋_GB2312"/>
                <w:sz w:val="32"/>
                <w:szCs w:val="32"/>
              </w:rPr>
            </w:pPr>
          </w:p>
        </w:tc>
      </w:tr>
    </w:tbl>
    <w:p w:rsidR="00631141" w:rsidRDefault="00631141" w:rsidP="00631141">
      <w:pPr>
        <w:spacing w:line="620" w:lineRule="exact"/>
        <w:rPr>
          <w:rFonts w:ascii="仿宋_GB2312" w:eastAsia="仿宋_GB2312" w:hAnsi="仿宋"/>
          <w:b/>
          <w:color w:val="000000"/>
          <w:sz w:val="32"/>
          <w:szCs w:val="32"/>
        </w:rPr>
      </w:pPr>
    </w:p>
    <w:p w:rsidR="00631141" w:rsidRDefault="00631141" w:rsidP="00631141">
      <w:pPr>
        <w:spacing w:line="560" w:lineRule="exact"/>
        <w:ind w:firstLineChars="200" w:firstLine="643"/>
        <w:jc w:val="center"/>
        <w:rPr>
          <w:rFonts w:ascii="仿宋_GB2312" w:eastAsia="仿宋_GB2312"/>
          <w:b/>
          <w:color w:val="000000"/>
          <w:sz w:val="32"/>
          <w:szCs w:val="32"/>
        </w:rPr>
      </w:pPr>
      <w:r>
        <w:rPr>
          <w:rFonts w:ascii="仿宋_GB2312" w:eastAsia="仿宋_GB2312" w:hAnsi="仿宋" w:hint="eastAsia"/>
          <w:b/>
          <w:color w:val="000000"/>
          <w:sz w:val="32"/>
          <w:szCs w:val="32"/>
        </w:rPr>
        <w:t>Ⅱ  测试形式与测试环境</w:t>
      </w:r>
    </w:p>
    <w:p w:rsidR="00631141" w:rsidRDefault="00631141" w:rsidP="00631141">
      <w:pPr>
        <w:spacing w:line="560" w:lineRule="exact"/>
        <w:ind w:firstLineChars="200" w:firstLine="643"/>
        <w:outlineLvl w:val="0"/>
        <w:rPr>
          <w:rFonts w:ascii="仿宋_GB2312" w:eastAsia="仿宋_GB2312"/>
          <w:b/>
          <w:color w:val="000000"/>
          <w:sz w:val="32"/>
          <w:szCs w:val="32"/>
        </w:rPr>
      </w:pPr>
      <w:r>
        <w:rPr>
          <w:rFonts w:ascii="仿宋_GB2312" w:eastAsia="仿宋_GB2312" w:hint="eastAsia"/>
          <w:b/>
          <w:color w:val="000000"/>
          <w:sz w:val="32"/>
          <w:szCs w:val="32"/>
        </w:rPr>
        <w:t>一、测试形式</w:t>
      </w:r>
    </w:p>
    <w:p w:rsidR="00631141" w:rsidRDefault="00631141" w:rsidP="00631141">
      <w:pPr>
        <w:widowControl/>
        <w:adjustRightInd w:val="0"/>
        <w:snapToGrid w:val="0"/>
        <w:spacing w:line="560" w:lineRule="exact"/>
        <w:ind w:firstLineChars="189" w:firstLine="605"/>
        <w:jc w:val="left"/>
        <w:rPr>
          <w:rFonts w:ascii="仿宋_GB2312" w:eastAsia="仿宋_GB2312"/>
          <w:sz w:val="32"/>
          <w:szCs w:val="32"/>
        </w:rPr>
      </w:pPr>
      <w:r>
        <w:rPr>
          <w:rFonts w:ascii="仿宋_GB2312" w:eastAsia="仿宋_GB2312" w:hint="eastAsia"/>
          <w:sz w:val="32"/>
          <w:szCs w:val="32"/>
        </w:rPr>
        <w:t>采用闭卷上机考试，考生答案文件的存放位置经考试承办院校确认后，由试卷命题人员在试卷中指定。</w:t>
      </w:r>
    </w:p>
    <w:p w:rsidR="00631141" w:rsidRDefault="00631141" w:rsidP="00631141">
      <w:pPr>
        <w:widowControl/>
        <w:adjustRightInd w:val="0"/>
        <w:snapToGrid w:val="0"/>
        <w:spacing w:line="560" w:lineRule="exact"/>
        <w:ind w:firstLineChars="189" w:firstLine="607"/>
        <w:jc w:val="left"/>
        <w:outlineLvl w:val="0"/>
        <w:rPr>
          <w:rFonts w:ascii="仿宋_GB2312" w:eastAsia="仿宋_GB2312"/>
          <w:b/>
          <w:sz w:val="32"/>
          <w:szCs w:val="32"/>
        </w:rPr>
      </w:pPr>
      <w:r>
        <w:rPr>
          <w:rFonts w:ascii="仿宋_GB2312" w:eastAsia="仿宋_GB2312" w:hint="eastAsia"/>
          <w:b/>
          <w:sz w:val="32"/>
          <w:szCs w:val="32"/>
        </w:rPr>
        <w:t>二、</w:t>
      </w:r>
      <w:r>
        <w:rPr>
          <w:rFonts w:ascii="仿宋_GB2312" w:eastAsia="仿宋_GB2312" w:hint="eastAsia"/>
          <w:b/>
          <w:color w:val="000000"/>
          <w:sz w:val="32"/>
          <w:szCs w:val="32"/>
        </w:rPr>
        <w:t>测试环境</w:t>
      </w:r>
    </w:p>
    <w:p w:rsidR="00631141" w:rsidRDefault="00631141" w:rsidP="00631141">
      <w:pPr>
        <w:widowControl/>
        <w:adjustRightInd w:val="0"/>
        <w:snapToGrid w:val="0"/>
        <w:spacing w:line="560" w:lineRule="exact"/>
        <w:ind w:firstLineChars="189" w:firstLine="605"/>
        <w:jc w:val="left"/>
        <w:rPr>
          <w:rFonts w:ascii="仿宋_GB2312" w:eastAsia="仿宋_GB2312"/>
          <w:sz w:val="32"/>
          <w:szCs w:val="32"/>
        </w:rPr>
      </w:pPr>
      <w:r>
        <w:rPr>
          <w:rFonts w:ascii="仿宋_GB2312" w:eastAsia="仿宋_GB2312" w:hint="eastAsia"/>
          <w:sz w:val="32"/>
          <w:szCs w:val="32"/>
        </w:rPr>
        <w:t>硬件环境：内存4GB以上，硬盘100GB以上</w:t>
      </w:r>
    </w:p>
    <w:p w:rsidR="00631141" w:rsidRDefault="00631141" w:rsidP="00631141">
      <w:pPr>
        <w:widowControl/>
        <w:adjustRightInd w:val="0"/>
        <w:snapToGrid w:val="0"/>
        <w:spacing w:line="560" w:lineRule="exact"/>
        <w:ind w:firstLineChars="189" w:firstLine="605"/>
        <w:jc w:val="left"/>
        <w:rPr>
          <w:rFonts w:ascii="仿宋_GB2312" w:eastAsia="仿宋_GB2312"/>
          <w:sz w:val="32"/>
          <w:szCs w:val="32"/>
        </w:rPr>
      </w:pPr>
      <w:r>
        <w:rPr>
          <w:rFonts w:ascii="仿宋_GB2312" w:eastAsia="仿宋_GB2312" w:hint="eastAsia"/>
          <w:sz w:val="32"/>
          <w:szCs w:val="32"/>
        </w:rPr>
        <w:t>软件环境：Windows 7、VMware workstation 10、Packet Tracer 6.0、Windows Server 2008、Visual Basic 6.0</w:t>
      </w:r>
    </w:p>
    <w:p w:rsidR="00180D56" w:rsidRDefault="00180D56"/>
    <w:sectPr w:rsidR="00180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141"/>
    <w:rsid w:val="00180D56"/>
    <w:rsid w:val="00631141"/>
    <w:rsid w:val="007A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14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14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1116</Characters>
  <Application>Microsoft Office Word</Application>
  <DocSecurity>0</DocSecurity>
  <Lines>9</Lines>
  <Paragraphs>2</Paragraphs>
  <ScaleCrop>false</ScaleCrop>
  <Company>HP Inc.</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dc:creator>
  <cp:lastModifiedBy>BD</cp:lastModifiedBy>
  <cp:revision>1</cp:revision>
  <dcterms:created xsi:type="dcterms:W3CDTF">2020-04-28T01:05:00Z</dcterms:created>
  <dcterms:modified xsi:type="dcterms:W3CDTF">2020-04-28T01:07:00Z</dcterms:modified>
</cp:coreProperties>
</file>